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85B43" w14:textId="67D347D7" w:rsidR="000F6D36" w:rsidRDefault="000F6D36">
      <w:r>
        <w:t xml:space="preserve">Technical </w:t>
      </w:r>
      <w:proofErr w:type="spellStart"/>
      <w:r>
        <w:t>specifications</w:t>
      </w:r>
      <w:proofErr w:type="spellEnd"/>
      <w:r>
        <w:br/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7"/>
        <w:gridCol w:w="2687"/>
        <w:gridCol w:w="2687"/>
      </w:tblGrid>
      <w:tr w:rsidR="000F6D36" w14:paraId="57C812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4" w:space="0" w:color="00406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1F7D2" w14:textId="77777777" w:rsidR="000F6D36" w:rsidRDefault="000F6D36">
            <w:pPr>
              <w:pStyle w:val="Geenalineastijl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2687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4" w:space="0" w:color="00406F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508D355D" w14:textId="77777777" w:rsidR="000F6D36" w:rsidRDefault="000F6D36">
            <w:pPr>
              <w:pStyle w:val="Basisalinea"/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80 W</w:t>
            </w:r>
          </w:p>
          <w:p w14:paraId="54451736" w14:textId="77777777" w:rsidR="000F6D36" w:rsidRDefault="000F6D36">
            <w:pPr>
              <w:pStyle w:val="Basisalinea"/>
            </w:pPr>
          </w:p>
        </w:tc>
        <w:tc>
          <w:tcPr>
            <w:tcW w:w="2687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79985811" w14:textId="77777777" w:rsidR="000F6D36" w:rsidRDefault="000F6D36">
            <w:pPr>
              <w:pStyle w:val="Basisalinea"/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 xml:space="preserve">140 W </w:t>
            </w:r>
            <w:proofErr w:type="spellStart"/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Amalgam</w:t>
            </w:r>
            <w:proofErr w:type="spellEnd"/>
          </w:p>
          <w:p w14:paraId="64778221" w14:textId="77777777" w:rsidR="000F6D36" w:rsidRDefault="000F6D36">
            <w:pPr>
              <w:pStyle w:val="Basisalinea"/>
            </w:pPr>
          </w:p>
        </w:tc>
      </w:tr>
      <w:tr w:rsidR="000F6D36" w14:paraId="4ACBBE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6" w:space="0" w:color="FFFFF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1889130" w14:textId="77777777" w:rsidR="000F6D36" w:rsidRDefault="000F6D36">
            <w:pPr>
              <w:pStyle w:val="TabelspecsplatBlueLagoonTabelSpareParts"/>
            </w:pPr>
            <w:proofErr w:type="spellStart"/>
            <w:r>
              <w:t>Article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F369D4D" w14:textId="77777777" w:rsidR="000F6D36" w:rsidRDefault="000F6D36">
            <w:pPr>
              <w:pStyle w:val="TabelspecsArtnrBlueLagoonTabelSpareParts"/>
            </w:pPr>
            <w:r>
              <w:t>BP08752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D3D7C06" w14:textId="77777777" w:rsidR="000F6D36" w:rsidRDefault="000F6D36">
            <w:pPr>
              <w:pStyle w:val="TabelspecsArtnrBlueLagoonTabelSpareParts"/>
            </w:pPr>
            <w:r>
              <w:t>BP08132</w:t>
            </w:r>
          </w:p>
        </w:tc>
      </w:tr>
      <w:tr w:rsidR="000F6D36" w14:paraId="29997F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56A83FF" w14:textId="77777777" w:rsidR="000F6D36" w:rsidRDefault="000F6D36">
            <w:pPr>
              <w:pStyle w:val="TabelspecsplatBlueLagoonTabelSpareParts"/>
            </w:pPr>
            <w:r>
              <w:t>Type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25674D3" w14:textId="77777777" w:rsidR="000F6D36" w:rsidRDefault="000F6D36">
            <w:pPr>
              <w:pStyle w:val="Tabel-tekstplatBlueLagoonTabelSpareParts"/>
            </w:pPr>
            <w:r>
              <w:t>80 W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9CC9C6B" w14:textId="77777777" w:rsidR="000F6D36" w:rsidRDefault="000F6D36">
            <w:pPr>
              <w:pStyle w:val="Tabel-tekstplatBlueLagoonTabelSpareParts"/>
            </w:pPr>
            <w:r>
              <w:t xml:space="preserve">140 W </w:t>
            </w:r>
            <w:proofErr w:type="spellStart"/>
            <w:r>
              <w:t>Amalgam</w:t>
            </w:r>
            <w:proofErr w:type="spellEnd"/>
          </w:p>
        </w:tc>
      </w:tr>
      <w:tr w:rsidR="000F6D36" w14:paraId="65F326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0C007EB" w14:textId="77777777" w:rsidR="000F6D36" w:rsidRDefault="000F6D36">
            <w:pPr>
              <w:pStyle w:val="TabelspecsplatBlueLagoonTabelSpareParts"/>
            </w:pPr>
            <w:r>
              <w:t>EAN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1FC69DB" w14:textId="77777777" w:rsidR="000F6D36" w:rsidRDefault="000F6D36">
            <w:pPr>
              <w:pStyle w:val="Tabel-tekstplatBlueLagoonTabelSpareParts"/>
            </w:pPr>
            <w:r>
              <w:t>8714404046329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B75EC33" w14:textId="77777777" w:rsidR="000F6D36" w:rsidRDefault="000F6D36">
            <w:pPr>
              <w:pStyle w:val="Tabel-tekstplatBlueLagoonTabelSpareParts"/>
            </w:pPr>
            <w:r>
              <w:t>8714404980920</w:t>
            </w:r>
          </w:p>
        </w:tc>
      </w:tr>
      <w:tr w:rsidR="000F6D36" w14:paraId="0C2079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C0DBC9C" w14:textId="77777777" w:rsidR="000F6D36" w:rsidRPr="000F6D36" w:rsidRDefault="000F6D36">
            <w:pPr>
              <w:pStyle w:val="TabelspecsplatBlueLagoonTabelSpareParts"/>
              <w:rPr>
                <w:lang w:val="en-GB"/>
              </w:rPr>
            </w:pPr>
            <w:r w:rsidRPr="000F6D36">
              <w:rPr>
                <w:lang w:val="en-GB"/>
              </w:rPr>
              <w:t>Maximum flow for 30 mJ/cm</w:t>
            </w:r>
            <w:r w:rsidRPr="000F6D36">
              <w:rPr>
                <w:vertAlign w:val="superscript"/>
                <w:lang w:val="en-GB"/>
              </w:rPr>
              <w:t>2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6098216" w14:textId="77777777" w:rsidR="000F6D36" w:rsidRDefault="000F6D36">
            <w:pPr>
              <w:pStyle w:val="Tabel-tekstplatBlueLagoonTabelSpareParts"/>
            </w:pPr>
            <w:r>
              <w:t>17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5D088E4" w14:textId="77777777" w:rsidR="000F6D36" w:rsidRDefault="000F6D36">
            <w:pPr>
              <w:pStyle w:val="Tabel-tekstplatBlueLagoonTabelSpareParts"/>
            </w:pPr>
            <w:r>
              <w:t>23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  <w:tr w:rsidR="000F6D36" w14:paraId="5EF329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4D89811" w14:textId="77777777" w:rsidR="000F6D36" w:rsidRDefault="000F6D36">
            <w:pPr>
              <w:pStyle w:val="TabelspecsplatBlueLagoonTabelSpareParts"/>
            </w:pPr>
            <w:r>
              <w:t xml:space="preserve">Maximum </w:t>
            </w:r>
            <w:proofErr w:type="spellStart"/>
            <w:r>
              <w:t>pressure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44E9BC5" w14:textId="77777777" w:rsidR="000F6D36" w:rsidRDefault="000F6D36">
            <w:pPr>
              <w:pStyle w:val="Tabel-tekstplatBlueLagoonTabelSpareParts"/>
            </w:pPr>
            <w:r>
              <w:t>2,5 bar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6BA9502" w14:textId="77777777" w:rsidR="000F6D36" w:rsidRDefault="000F6D36">
            <w:pPr>
              <w:pStyle w:val="Tabel-tekstplatBlueLagoonTabelSpareParts"/>
            </w:pPr>
            <w:r>
              <w:t>2,5 bar</w:t>
            </w:r>
          </w:p>
        </w:tc>
      </w:tr>
      <w:tr w:rsidR="000F6D36" w14:paraId="638932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1840B99" w14:textId="77777777" w:rsidR="000F6D36" w:rsidRDefault="000F6D36">
            <w:pPr>
              <w:pStyle w:val="TabelspecsplatBlueLagoonTabelSpareParts"/>
            </w:pPr>
            <w:r>
              <w:t>Diameter unit Ø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1BDAEE5" w14:textId="77777777" w:rsidR="000F6D36" w:rsidRDefault="000F6D36">
            <w:pPr>
              <w:pStyle w:val="Tabel-tekstplatBlueLagoonTabelSpareParts"/>
            </w:pPr>
            <w:r>
              <w:t>70 mm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4EB5783" w14:textId="77777777" w:rsidR="000F6D36" w:rsidRDefault="000F6D36">
            <w:pPr>
              <w:pStyle w:val="Tabel-tekstplatBlueLagoonTabelSpareParts"/>
            </w:pPr>
            <w:r>
              <w:t>70 mm</w:t>
            </w:r>
          </w:p>
        </w:tc>
      </w:tr>
      <w:tr w:rsidR="000F6D36" w14:paraId="673B78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1501C0B" w14:textId="77777777" w:rsidR="000F6D36" w:rsidRDefault="000F6D36">
            <w:pPr>
              <w:pStyle w:val="TabelspecsplatBlueLagoonTabelSpareParts"/>
            </w:pPr>
            <w:proofErr w:type="spellStart"/>
            <w:r>
              <w:t>Length</w:t>
            </w:r>
            <w:proofErr w:type="spellEnd"/>
            <w:r>
              <w:t xml:space="preserve"> unit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9509702" w14:textId="77777777" w:rsidR="000F6D36" w:rsidRDefault="000F6D36">
            <w:pPr>
              <w:pStyle w:val="Tabel-tekstplatBlueLagoonTabelSpareParts"/>
            </w:pPr>
            <w:r>
              <w:t>100 cm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3BDE65E" w14:textId="77777777" w:rsidR="000F6D36" w:rsidRDefault="000F6D36">
            <w:pPr>
              <w:pStyle w:val="Tabel-tekstplatBlueLagoonTabelSpareParts"/>
            </w:pPr>
            <w:r>
              <w:t>100 cm</w:t>
            </w:r>
          </w:p>
        </w:tc>
      </w:tr>
      <w:tr w:rsidR="000F6D36" w14:paraId="55F9E5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F82AE68" w14:textId="77777777" w:rsidR="000F6D36" w:rsidRDefault="000F6D36">
            <w:pPr>
              <w:pStyle w:val="TabelspecsplatBlueLagoonTabelSpareParts"/>
            </w:pPr>
            <w:r>
              <w:t xml:space="preserve">In/outlet </w:t>
            </w:r>
            <w:proofErr w:type="spellStart"/>
            <w:r>
              <w:t>connections</w:t>
            </w:r>
            <w:proofErr w:type="spellEnd"/>
            <w:r>
              <w:t xml:space="preserve"> Ø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369D1D5" w14:textId="77777777" w:rsidR="000F6D36" w:rsidRDefault="000F6D36">
            <w:pPr>
              <w:pStyle w:val="Tabel-tekstplatBlueLagoonTabelSpareParts"/>
            </w:pPr>
            <w:r>
              <w:t xml:space="preserve">63 mm/50 mm/1½” BSPP </w:t>
            </w:r>
            <w:proofErr w:type="spellStart"/>
            <w:r>
              <w:t>female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DA38A36" w14:textId="77777777" w:rsidR="000F6D36" w:rsidRDefault="000F6D36">
            <w:pPr>
              <w:pStyle w:val="Tabel-tekstplatBlueLagoonTabelSpareParts"/>
            </w:pPr>
            <w:r>
              <w:t xml:space="preserve">63 mm/50 mm/1½” BSPP </w:t>
            </w:r>
            <w:proofErr w:type="spellStart"/>
            <w:r>
              <w:t>female</w:t>
            </w:r>
            <w:proofErr w:type="spellEnd"/>
          </w:p>
        </w:tc>
      </w:tr>
      <w:tr w:rsidR="000F6D36" w14:paraId="098F42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ED5F13A" w14:textId="77777777" w:rsidR="000F6D36" w:rsidRDefault="000F6D36">
            <w:pPr>
              <w:pStyle w:val="TabelspecsplatBlueLagoonTabelSpareParts"/>
            </w:pPr>
            <w:proofErr w:type="spellStart"/>
            <w:r>
              <w:t>Housing</w:t>
            </w:r>
            <w:proofErr w:type="spellEnd"/>
            <w:r>
              <w:t xml:space="preserve"> </w:t>
            </w:r>
            <w:proofErr w:type="spellStart"/>
            <w:r>
              <w:t>material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0942A6B" w14:textId="77777777" w:rsidR="000F6D36" w:rsidRDefault="000F6D36">
            <w:pPr>
              <w:pStyle w:val="Tabel-tekstplatBlueLagoonTabelSpareParts"/>
            </w:pPr>
            <w:r>
              <w:t>Duplex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F2C1785" w14:textId="77777777" w:rsidR="000F6D36" w:rsidRDefault="000F6D36">
            <w:pPr>
              <w:pStyle w:val="Tabel-tekstplatBlueLagoonTabelSpareParts"/>
            </w:pPr>
            <w:r>
              <w:t>Duplex</w:t>
            </w:r>
          </w:p>
        </w:tc>
      </w:tr>
      <w:tr w:rsidR="000F6D36" w14:paraId="1E2E3A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7F8F12A" w14:textId="77777777" w:rsidR="000F6D36" w:rsidRDefault="000F6D36">
            <w:pPr>
              <w:pStyle w:val="TabelspecsplatBlueLagoonTabelSpareParts"/>
            </w:pPr>
            <w:proofErr w:type="spellStart"/>
            <w:r>
              <w:t>Lifespan</w:t>
            </w:r>
            <w:proofErr w:type="spellEnd"/>
            <w:r>
              <w:t xml:space="preserve"> lamp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448BF37" w14:textId="77777777" w:rsidR="000F6D36" w:rsidRDefault="000F6D36">
            <w:pPr>
              <w:pStyle w:val="Tabel-tekstplatBlueLagoonTabelSpareParts"/>
            </w:pPr>
            <w:r>
              <w:t xml:space="preserve">9 000 </w:t>
            </w:r>
            <w:proofErr w:type="spellStart"/>
            <w:r>
              <w:t>hours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5DC441E" w14:textId="77777777" w:rsidR="000F6D36" w:rsidRDefault="000F6D36">
            <w:pPr>
              <w:pStyle w:val="Tabel-tekstplatBlueLagoonTabelSpareParts"/>
            </w:pPr>
            <w:r>
              <w:t xml:space="preserve">16 000 </w:t>
            </w:r>
            <w:proofErr w:type="spellStart"/>
            <w:r>
              <w:t>hours</w:t>
            </w:r>
            <w:proofErr w:type="spellEnd"/>
          </w:p>
        </w:tc>
      </w:tr>
      <w:tr w:rsidR="000F6D36" w14:paraId="3DD2D7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E821192" w14:textId="77777777" w:rsidR="000F6D36" w:rsidRDefault="000F6D36">
            <w:pPr>
              <w:pStyle w:val="TabelspecsplatBlueLagoonTabelSpareParts"/>
            </w:pPr>
            <w:r>
              <w:t>Indicator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EE8FDB0" w14:textId="77777777" w:rsidR="000F6D36" w:rsidRDefault="000F6D36">
            <w:pPr>
              <w:pStyle w:val="Tabel-tekstplatBlueLagoonTabelSpareParts"/>
            </w:pPr>
            <w:r>
              <w:t>√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B58EEEE" w14:textId="77777777" w:rsidR="000F6D36" w:rsidRDefault="000F6D36">
            <w:pPr>
              <w:pStyle w:val="Tabel-tekstplatBlueLagoonTabelSpareParts"/>
            </w:pPr>
            <w:r>
              <w:t>√</w:t>
            </w:r>
          </w:p>
        </w:tc>
      </w:tr>
      <w:tr w:rsidR="000F6D36" w14:paraId="1A406F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CA089C8" w14:textId="77777777" w:rsidR="000F6D36" w:rsidRDefault="000F6D36">
            <w:pPr>
              <w:pStyle w:val="TabelspecsplatBlueLagoonTabelSpareParts"/>
            </w:pPr>
            <w:proofErr w:type="spellStart"/>
            <w:r>
              <w:t>Replace</w:t>
            </w:r>
            <w:proofErr w:type="spellEnd"/>
            <w:r>
              <w:t xml:space="preserve"> lamp alert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5D2952D" w14:textId="77777777" w:rsidR="000F6D36" w:rsidRDefault="000F6D36">
            <w:pPr>
              <w:pStyle w:val="Tabel-tekstplatBlueLagoonTabelSpareParts"/>
            </w:pPr>
            <w:r>
              <w:t>√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AB198D1" w14:textId="77777777" w:rsidR="000F6D36" w:rsidRDefault="000F6D36">
            <w:pPr>
              <w:pStyle w:val="Tabel-tekstplatBlueLagoonTabelSpareParts"/>
            </w:pPr>
            <w:r>
              <w:t>√</w:t>
            </w:r>
          </w:p>
        </w:tc>
      </w:tr>
      <w:tr w:rsidR="000F6D36" w14:paraId="69F2BE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514B2CC" w14:textId="77777777" w:rsidR="000F6D36" w:rsidRDefault="000F6D36">
            <w:pPr>
              <w:pStyle w:val="TabelspecsplatBlueLagoonTabelSpareParts"/>
            </w:pPr>
            <w:r>
              <w:t>Flow switch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61C01F1" w14:textId="77777777" w:rsidR="000F6D36" w:rsidRDefault="000F6D36">
            <w:pPr>
              <w:pStyle w:val="Tabel-tekstplatBlueLagoonTabelSpareParts"/>
            </w:pPr>
            <w:r>
              <w:t>No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B835F7B" w14:textId="77777777" w:rsidR="000F6D36" w:rsidRDefault="000F6D36">
            <w:pPr>
              <w:pStyle w:val="Tabel-tekstplatBlueLagoonTabelSpareParts"/>
            </w:pPr>
            <w:r>
              <w:t>√</w:t>
            </w:r>
          </w:p>
        </w:tc>
      </w:tr>
    </w:tbl>
    <w:p w14:paraId="370942D4" w14:textId="7493170E" w:rsidR="007910B9" w:rsidRDefault="007910B9"/>
    <w:sectPr w:rsidR="00791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D36"/>
    <w:rsid w:val="000F6D36"/>
    <w:rsid w:val="007910B9"/>
    <w:rsid w:val="008A084F"/>
    <w:rsid w:val="00A03159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00E876"/>
  <w15:chartTrackingRefBased/>
  <w15:docId w15:val="{EB8166A5-5620-1541-9EFD-5A970DE44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F6D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F6D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F6D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F6D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F6D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F6D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F6D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F6D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F6D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0F6D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F6D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F6D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F6D3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F6D3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F6D3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F6D3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F6D3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F6D3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F6D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F6D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F6D3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F6D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F6D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F6D3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F6D3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0F6D3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F6D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F6D3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F6D36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0F6D3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paragraph" w:customStyle="1" w:styleId="Basisalinea">
    <w:name w:val="[Basisalinea]"/>
    <w:basedOn w:val="Geenalineastijl"/>
    <w:uiPriority w:val="99"/>
    <w:rsid w:val="000F6D36"/>
  </w:style>
  <w:style w:type="paragraph" w:customStyle="1" w:styleId="TabelspecsplatBlueLagoonTabelSpareParts">
    <w:name w:val="Tabel specs plat (Blue Lagoon Tabel Spare Parts)"/>
    <w:basedOn w:val="Geenalineastijl"/>
    <w:uiPriority w:val="99"/>
    <w:rsid w:val="000F6D36"/>
    <w:rPr>
      <w:rFonts w:ascii="Myriad Pro" w:hAnsi="Myriad Pro" w:cs="Myriad Pro"/>
      <w:color w:val="00406F"/>
      <w:sz w:val="14"/>
      <w:szCs w:val="14"/>
    </w:rPr>
  </w:style>
  <w:style w:type="paragraph" w:customStyle="1" w:styleId="TabelspecsArtnrBlueLagoonTabelSpareParts">
    <w:name w:val="Tabel specs Art nr (Blue Lagoon Tabel Spare Parts)"/>
    <w:basedOn w:val="Geenalineastijl"/>
    <w:uiPriority w:val="99"/>
    <w:rsid w:val="000F6D36"/>
    <w:rPr>
      <w:rFonts w:ascii="Myriad Pro" w:hAnsi="Myriad Pro" w:cs="Myriad Pro"/>
      <w:color w:val="00406F"/>
      <w:sz w:val="15"/>
      <w:szCs w:val="15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0F6D36"/>
    <w:rPr>
      <w:rFonts w:ascii="Myriad Pro Light" w:hAnsi="Myriad Pro Light" w:cs="Myriad Pro Light"/>
      <w:color w:val="00406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F66C851-443D-4325-A964-5F51CA140079}"/>
</file>

<file path=customXml/itemProps2.xml><?xml version="1.0" encoding="utf-8"?>
<ds:datastoreItem xmlns:ds="http://schemas.openxmlformats.org/officeDocument/2006/customXml" ds:itemID="{6A991A86-981F-40E4-8724-381861288E56}"/>
</file>

<file path=customXml/itemProps3.xml><?xml version="1.0" encoding="utf-8"?>
<ds:datastoreItem xmlns:ds="http://schemas.openxmlformats.org/officeDocument/2006/customXml" ds:itemID="{B8190CDA-1643-4E87-AA71-2E7879B8AD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380</Characters>
  <Application>Microsoft Office Word</Application>
  <DocSecurity>0</DocSecurity>
  <Lines>46</Lines>
  <Paragraphs>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2025-10-22T10:10:00Z</dcterms:created>
  <dcterms:modified xsi:type="dcterms:W3CDTF">2025-10-22T10:11:00Z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